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68" w:rsidRDefault="006A0968" w:rsidP="006A096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6A0968" w:rsidRDefault="006A0968" w:rsidP="006A096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ТИНСКОГО СЕЛЬСОВЕТА</w:t>
      </w:r>
    </w:p>
    <w:p w:rsidR="006A0968" w:rsidRDefault="006A0968" w:rsidP="006A096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САЯНСКОГО РАЙОНА</w:t>
      </w:r>
    </w:p>
    <w:p w:rsidR="006A0968" w:rsidRDefault="006A0968" w:rsidP="006A096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КРАСНОЯРСКОГО КРАЯ</w:t>
      </w:r>
    </w:p>
    <w:p w:rsidR="006A0968" w:rsidRDefault="006A0968" w:rsidP="006A0968">
      <w:pPr>
        <w:pStyle w:val="Default"/>
        <w:jc w:val="center"/>
        <w:rPr>
          <w:sz w:val="23"/>
          <w:szCs w:val="23"/>
        </w:rPr>
      </w:pPr>
    </w:p>
    <w:p w:rsidR="006A0968" w:rsidRDefault="006A0968" w:rsidP="006A096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19.04.2021 </w:t>
      </w:r>
      <w:r>
        <w:rPr>
          <w:sz w:val="23"/>
          <w:szCs w:val="23"/>
        </w:rPr>
        <w:t>д. Тинская №</w:t>
      </w:r>
      <w:r>
        <w:rPr>
          <w:sz w:val="23"/>
          <w:szCs w:val="23"/>
        </w:rPr>
        <w:t xml:space="preserve"> 16</w:t>
      </w:r>
    </w:p>
    <w:p w:rsidR="006A0968" w:rsidRDefault="006A0968" w:rsidP="006A0968">
      <w:pPr>
        <w:pStyle w:val="Default"/>
        <w:jc w:val="center"/>
        <w:rPr>
          <w:sz w:val="23"/>
          <w:szCs w:val="23"/>
        </w:rPr>
      </w:pPr>
    </w:p>
    <w:p w:rsidR="006A0968" w:rsidRPr="001D788F" w:rsidRDefault="006A0968" w:rsidP="006A0968">
      <w:pPr>
        <w:pStyle w:val="Default"/>
        <w:jc w:val="center"/>
        <w:rPr>
          <w:b/>
          <w:sz w:val="32"/>
          <w:szCs w:val="32"/>
        </w:rPr>
      </w:pPr>
      <w:r w:rsidRPr="001D788F">
        <w:rPr>
          <w:b/>
          <w:sz w:val="32"/>
          <w:szCs w:val="32"/>
        </w:rPr>
        <w:t xml:space="preserve">О внесении изменений в постановление администрации Тинского сельсовета от 31.10.2018 №46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</w:t>
      </w:r>
      <w:proofErr w:type="gramStart"/>
      <w:r w:rsidRPr="001D788F">
        <w:rPr>
          <w:b/>
          <w:sz w:val="32"/>
          <w:szCs w:val="32"/>
        </w:rPr>
        <w:t>контроля за</w:t>
      </w:r>
      <w:proofErr w:type="gramEnd"/>
      <w:r w:rsidRPr="001D788F">
        <w:rPr>
          <w:b/>
          <w:sz w:val="32"/>
          <w:szCs w:val="32"/>
        </w:rPr>
        <w:t xml:space="preserve"> обеспечением сохранности автомобильных дорог местного значения на территории Тинского сельсовета»</w:t>
      </w:r>
    </w:p>
    <w:p w:rsidR="006A0968" w:rsidRDefault="006A0968" w:rsidP="006A0968">
      <w:pPr>
        <w:pStyle w:val="Default"/>
        <w:ind w:firstLine="709"/>
        <w:jc w:val="both"/>
      </w:pPr>
    </w:p>
    <w:p w:rsidR="006A0968" w:rsidRPr="006A0968" w:rsidRDefault="006A0968" w:rsidP="006A0968">
      <w:pPr>
        <w:pStyle w:val="Default"/>
        <w:ind w:firstLine="709"/>
        <w:jc w:val="both"/>
      </w:pPr>
      <w:proofErr w:type="gramStart"/>
      <w:r w:rsidRPr="006A0968">
        <w:t>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Красноярского края от 05.12.2013 № 5-1912 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</w:t>
      </w:r>
      <w:proofErr w:type="gramEnd"/>
      <w:r w:rsidRPr="006A0968">
        <w:t xml:space="preserve"> которого наделены органы местного самоуправления, руководствуясь Уставом Тинского сельсовета, админис</w:t>
      </w:r>
      <w:r>
        <w:t>трация сельсовета ПОСТАНОВЛЯЕТ:</w:t>
      </w:r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>1. Внести в постановление администрации сельсовета от 31.10.2018 № 46 сл</w:t>
      </w:r>
      <w:r>
        <w:t>едующие изменения и дополнения:</w:t>
      </w:r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 xml:space="preserve">1.1. </w:t>
      </w:r>
      <w:proofErr w:type="gramStart"/>
      <w:r w:rsidRPr="006A0968">
        <w:t>Раздел 1 пункт 1.5.</w:t>
      </w:r>
      <w:r w:rsidR="001D788F">
        <w:t xml:space="preserve"> подпункт 1.5.2. дополнить частью</w:t>
      </w:r>
      <w:r w:rsidRPr="006A0968">
        <w:t xml:space="preserve"> «17)» </w:t>
      </w:r>
      <w:proofErr w:type="gramEnd"/>
    </w:p>
    <w:p w:rsidR="006A0968" w:rsidRPr="006A0968" w:rsidRDefault="006A0968" w:rsidP="006A0968">
      <w:pPr>
        <w:pStyle w:val="Default"/>
        <w:ind w:firstLine="709"/>
        <w:jc w:val="both"/>
      </w:pPr>
      <w:proofErr w:type="gramStart"/>
      <w:r w:rsidRPr="006A0968">
        <w:t>«17.) 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</w:t>
      </w:r>
      <w:proofErr w:type="gramEnd"/>
      <w:r w:rsidRPr="006A0968">
        <w:t xml:space="preserve"> или органам местного самоуправления организаций, в распоряжении которых находятся эти документы и (или) информация, утвержденный Правительством Российской Федерации (далее - перечень, утвержденный Правительством Российской Федерации), в сроки и в порядке, которые установлены Правит</w:t>
      </w:r>
      <w:r>
        <w:t>ельством Российской Федерации</w:t>
      </w:r>
      <w:proofErr w:type="gramStart"/>
      <w:r>
        <w:t>;»</w:t>
      </w:r>
      <w:proofErr w:type="gramEnd"/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 xml:space="preserve">1.2. </w:t>
      </w:r>
      <w:proofErr w:type="gramStart"/>
      <w:r w:rsidRPr="006A0968">
        <w:t xml:space="preserve">Раздел 1 пункт 1.5. подпункт 1.5.2. дополнить частью «18)» </w:t>
      </w:r>
      <w:proofErr w:type="gramEnd"/>
    </w:p>
    <w:p w:rsidR="006A0968" w:rsidRPr="006A0968" w:rsidRDefault="006A0968" w:rsidP="001D788F">
      <w:pPr>
        <w:pStyle w:val="Default"/>
        <w:ind w:firstLine="709"/>
        <w:jc w:val="both"/>
      </w:pPr>
      <w:proofErr w:type="gramStart"/>
      <w:r w:rsidRPr="006A0968">
        <w:t xml:space="preserve">«18) направлять юридическому лицу, индивидуальному предпринимателю информацию с требованием представить в течение десяти рабочих дней необходимые пояснения в письменной форме,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</w:t>
      </w:r>
      <w:r w:rsidRPr="006A0968">
        <w:lastRenderedPageBreak/>
        <w:t>сведений, содержащихся в этих документах, сведениям, содержащимся в имеющихся у органа муниципального контроля и (или) полученным в ходе осуществ</w:t>
      </w:r>
      <w:r w:rsidR="001D788F">
        <w:t>ления муниципального контроля;»</w:t>
      </w:r>
      <w:proofErr w:type="gramEnd"/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 xml:space="preserve">1.3. </w:t>
      </w:r>
      <w:proofErr w:type="gramStart"/>
      <w:r w:rsidRPr="006A0968">
        <w:t xml:space="preserve">Раздел 1 пункт 1.5. подпункт 1.5.2. дополнить частью «19)» </w:t>
      </w:r>
      <w:proofErr w:type="gramEnd"/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>«19) не требовать от юридического лица, индивидуального предпринимателя, в отношении которых осущест</w:t>
      </w:r>
      <w:r w:rsidR="001D788F">
        <w:t>вляется муниципальный контроль:</w:t>
      </w:r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>-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перечень, утвержденный Прави</w:t>
      </w:r>
      <w:r w:rsidR="001D788F">
        <w:t>тельством Российской Федерации;</w:t>
      </w:r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>- представления документов, информации до д</w:t>
      </w:r>
      <w:r w:rsidR="001D788F">
        <w:t>аты начала проведения проверки;</w:t>
      </w:r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>- предоставления сведений и документов, не относящихся к пр</w:t>
      </w:r>
      <w:r w:rsidR="001D788F">
        <w:t>едмету документарной проверки</w:t>
      </w:r>
      <w:proofErr w:type="gramStart"/>
      <w:r w:rsidR="001D788F">
        <w:t>;»</w:t>
      </w:r>
      <w:proofErr w:type="gramEnd"/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 xml:space="preserve">1.4. </w:t>
      </w:r>
      <w:proofErr w:type="gramStart"/>
      <w:r w:rsidRPr="006A0968">
        <w:t>Раздел 1 пункт 1.5. подпунк</w:t>
      </w:r>
      <w:r w:rsidR="001D788F">
        <w:t>т 1.5.2. дополнить частью «20)»</w:t>
      </w:r>
      <w:proofErr w:type="gramEnd"/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>«20)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</w:t>
      </w:r>
      <w:r w:rsidR="001D788F">
        <w:t>арной проверки</w:t>
      </w:r>
      <w:proofErr w:type="gramStart"/>
      <w:r w:rsidR="001D788F">
        <w:t>.».</w:t>
      </w:r>
      <w:proofErr w:type="gramEnd"/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 xml:space="preserve">1.5. Раздел 1 пункт 1.6. подпункт 1.6.2. дополнить часть 2) абзацем следующего содержания: </w:t>
      </w:r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>«в течение десяти рабочих дней со дня получения мотивированного запроса направить в орган контроля документы, указанные в запросе, с требованием представить документы, необходимые для рассмотрения в ходе прове</w:t>
      </w:r>
      <w:r w:rsidR="001D788F">
        <w:t>дения документарной проверки</w:t>
      </w:r>
      <w:proofErr w:type="gramStart"/>
      <w:r w:rsidR="001D788F">
        <w:t>;»</w:t>
      </w:r>
      <w:proofErr w:type="gramEnd"/>
      <w:r w:rsidR="001D788F">
        <w:t>.</w:t>
      </w:r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>1.6. Раздел 1 пункт 1.6. подпун</w:t>
      </w:r>
      <w:r w:rsidR="001D788F">
        <w:t>кт 1.6.1. дополнить частью «9)»</w:t>
      </w:r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>«9) при представлении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сведений, представить дополнительно в орган муниципального контроля документы, подтверждающие достоверность р</w:t>
      </w:r>
      <w:r w:rsidR="001D788F">
        <w:t>анее представленных документов;</w:t>
      </w:r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>по собственной инициативе представить должностному лицу органа муниципального контроля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перечень, утвержденный Правит</w:t>
      </w:r>
      <w:r w:rsidR="001D788F">
        <w:t>ельством Российской Федерации</w:t>
      </w:r>
      <w:proofErr w:type="gramStart"/>
      <w:r w:rsidR="001D788F">
        <w:t>;»</w:t>
      </w:r>
      <w:proofErr w:type="gramEnd"/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 xml:space="preserve">1.7. </w:t>
      </w:r>
      <w:proofErr w:type="gramStart"/>
      <w:r w:rsidRPr="006A0968">
        <w:t>Раздел 1 пункт 1.6. подпунк</w:t>
      </w:r>
      <w:r w:rsidR="001D788F">
        <w:t>т 1.6.1. дополнить частью «10)»</w:t>
      </w:r>
      <w:proofErr w:type="gramEnd"/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>«10)представить документы, указанные в мотивированном запросе органа муниципального контроля, в форме электронных документов, подписанных усиленной квалифицированной электронной подписью</w:t>
      </w:r>
      <w:proofErr w:type="gramStart"/>
      <w:r w:rsidRPr="006A0968">
        <w:t>;»</w:t>
      </w:r>
      <w:proofErr w:type="gramEnd"/>
      <w:r w:rsidRPr="006A0968">
        <w:t xml:space="preserve"> </w:t>
      </w:r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 xml:space="preserve">1.8. </w:t>
      </w:r>
      <w:proofErr w:type="gramStart"/>
      <w:r w:rsidRPr="006A0968">
        <w:t>Раздел 1 пункт 1.6. подпунк</w:t>
      </w:r>
      <w:r w:rsidR="001D788F">
        <w:t>т 1.6.1. дополнить частью «11)»</w:t>
      </w:r>
      <w:proofErr w:type="gramEnd"/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 xml:space="preserve">«11) представить в орган муниципального контроля в течение пятнадцати дней </w:t>
      </w:r>
      <w:proofErr w:type="gramStart"/>
      <w:r w:rsidRPr="006A0968">
        <w:t>с даты получения</w:t>
      </w:r>
      <w:proofErr w:type="gramEnd"/>
      <w:r w:rsidRPr="006A0968">
        <w:t xml:space="preserve"> акта проверки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 в случае несогласия с фактами, выводами, предложениями, изложенными в акте проверки, </w:t>
      </w:r>
    </w:p>
    <w:p w:rsidR="006A0968" w:rsidRPr="006A0968" w:rsidRDefault="006A0968" w:rsidP="006A0968">
      <w:pPr>
        <w:pStyle w:val="Default"/>
        <w:pageBreakBefore/>
        <w:ind w:firstLine="709"/>
        <w:jc w:val="both"/>
      </w:pPr>
      <w:r w:rsidRPr="006A0968">
        <w:lastRenderedPageBreak/>
        <w:t>либо с выданным предписанием об устранении выявленных нарушений.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</w:t>
      </w:r>
      <w:r w:rsidR="001D788F">
        <w:t>ной подписью проверяемого лица.</w:t>
      </w:r>
    </w:p>
    <w:p w:rsidR="006A0968" w:rsidRPr="006A0968" w:rsidRDefault="006A0968" w:rsidP="006A0968">
      <w:pPr>
        <w:pStyle w:val="Default"/>
        <w:ind w:firstLine="709"/>
        <w:jc w:val="both"/>
      </w:pPr>
      <w:proofErr w:type="gramStart"/>
      <w:r w:rsidRPr="006A0968">
        <w:t>В случае если документы и (или) информация, представленные юридическим лицом, индивидуальным предпринимателем по собственной инициативе, не соответствуют документам и (или) информации, полученным Органом муниципального контроля в рамках межведомственного информационного взаимодействия, юридическое лицо, индивидуальный предприниматель, представляющие пояснения относительно выявленных ошибок и (или) противоречий либо относительно несоответствия сведений, вправе представить дополнительно в орган муниципального контроля документы, подтверждающие достоверность ран</w:t>
      </w:r>
      <w:r w:rsidR="001D788F">
        <w:t>ее представленных документов.».</w:t>
      </w:r>
      <w:proofErr w:type="gramEnd"/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>1.9. Дополнить Раздел 1 пунк</w:t>
      </w:r>
      <w:r w:rsidR="001D788F">
        <w:t>том 1.8. следующего содержания:</w:t>
      </w:r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 xml:space="preserve">«1.8. Исчерпывающий перечень документов и (или) информации, </w:t>
      </w:r>
      <w:proofErr w:type="spellStart"/>
      <w:r w:rsidRPr="006A0968">
        <w:t>истребуемых</w:t>
      </w:r>
      <w:proofErr w:type="spellEnd"/>
      <w:r w:rsidRPr="006A0968">
        <w:t xml:space="preserve"> должностными лицами органа контроля в ходе проверки лично у проверяемого юридического лица, и</w:t>
      </w:r>
      <w:r w:rsidR="001D788F">
        <w:t>ндивидуального предпринимателя:</w:t>
      </w:r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 xml:space="preserve">информация об уполномоченных представителях физического лица, юридического лица, индивидуального предпринимателя (при наличии представителей), документы, подтверждающие полномочия представителей. </w:t>
      </w:r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 xml:space="preserve">информация и документы, подтверждающие выполнение юридическим лицом, индивидуальным предпринимателем обязательных требований, соблюдение которых является предметом проверки (за исключением информации и документов, которые находятся в распоряжении уполномоченных органов). </w:t>
      </w:r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 xml:space="preserve">Журнал учета мероприятий по контролю (при наличии). </w:t>
      </w:r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>Исчерпывающий перечень документов и (или) информации,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перечнем, утвержденным Прави</w:t>
      </w:r>
      <w:r w:rsidR="001D788F">
        <w:t>тельством Российской Федерации:</w:t>
      </w:r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>перечень документов и (или) информации, запрашиваемых и получаемых в ходе проведения проверки в рамках межведомственного информационного взаимодействия от иных органов, органов местного самоуправления либо подведомственных государственным органам или органам местного самоуправления организаций установлен распоряжением Правительства Российской Фед</w:t>
      </w:r>
      <w:r w:rsidR="001D788F">
        <w:t>ерации от 19.04.2016 № 724-р.».</w:t>
      </w:r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>1.10. В разделе 2 Регламента наименов</w:t>
      </w:r>
      <w:r w:rsidR="001D788F">
        <w:t>ание изложить в новой редакции:</w:t>
      </w:r>
    </w:p>
    <w:p w:rsidR="006A0968" w:rsidRPr="006A0968" w:rsidRDefault="006A0968" w:rsidP="006A0968">
      <w:pPr>
        <w:pStyle w:val="Default"/>
        <w:ind w:firstLine="709"/>
        <w:jc w:val="both"/>
      </w:pPr>
      <w:bookmarkStart w:id="0" w:name="_GoBack"/>
      <w:r w:rsidRPr="006A0968">
        <w:t>«2. Требования к порядку осуществления муниципального контроля</w:t>
      </w:r>
      <w:r w:rsidR="001D788F">
        <w:rPr>
          <w:b/>
          <w:bCs/>
        </w:rPr>
        <w:t>».</w:t>
      </w:r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>1.11. Пункт 2.1</w:t>
      </w:r>
      <w:r w:rsidR="001D788F">
        <w:t xml:space="preserve"> изложить в следующей редакции:</w:t>
      </w:r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>«2.1. Порядок получения информации заинтересованными лицами по вопросам осуществления муниципального контроля сведений о ходе осуществл</w:t>
      </w:r>
      <w:r w:rsidR="001D788F">
        <w:t>ения муниципального контроля</w:t>
      </w:r>
      <w:proofErr w:type="gramStart"/>
      <w:r w:rsidR="001D788F">
        <w:t>.</w:t>
      </w:r>
      <w:bookmarkEnd w:id="0"/>
      <w:r w:rsidR="001D788F">
        <w:t>».</w:t>
      </w:r>
      <w:proofErr w:type="gramEnd"/>
    </w:p>
    <w:p w:rsidR="006A0968" w:rsidRPr="006A0968" w:rsidRDefault="006A0968" w:rsidP="006A0968">
      <w:pPr>
        <w:pStyle w:val="Default"/>
        <w:ind w:firstLine="709"/>
        <w:jc w:val="both"/>
      </w:pPr>
      <w:r w:rsidRPr="006A0968">
        <w:t>1.12. Приложение №2 к Регламенту (Бл</w:t>
      </w:r>
      <w:r w:rsidR="001D788F">
        <w:t>ок-схема) исключить.</w:t>
      </w:r>
    </w:p>
    <w:p w:rsidR="006A0968" w:rsidRPr="006A0968" w:rsidRDefault="006A0968" w:rsidP="001D788F">
      <w:pPr>
        <w:pStyle w:val="Default"/>
        <w:ind w:firstLine="709"/>
        <w:jc w:val="both"/>
      </w:pPr>
      <w:r w:rsidRPr="006A0968">
        <w:t>2. Постановление вступает в силу в день, следующий за днем его официального опубликования в газете «Вести Тинского сельсовета» и подлежит размещению на странице Тинского сель</w:t>
      </w:r>
      <w:r w:rsidR="001D788F">
        <w:t xml:space="preserve">совета на </w:t>
      </w:r>
      <w:proofErr w:type="gramStart"/>
      <w:r w:rsidR="001D788F">
        <w:t>официальном</w:t>
      </w:r>
      <w:proofErr w:type="gramEnd"/>
      <w:r w:rsidR="001D788F">
        <w:t xml:space="preserve"> веб-сайте </w:t>
      </w:r>
      <w:r w:rsidRPr="006A0968">
        <w:lastRenderedPageBreak/>
        <w:t>Саянского района в информационно-телекоммуникационной сети Интернет - www.adm-sayany.ru.</w:t>
      </w:r>
    </w:p>
    <w:p w:rsidR="001D788F" w:rsidRDefault="001D788F" w:rsidP="006A09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788F" w:rsidRDefault="001D788F" w:rsidP="006A09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788F" w:rsidRDefault="001D788F" w:rsidP="006A09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7B40" w:rsidRPr="006A0968" w:rsidRDefault="006A0968" w:rsidP="006A09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0968">
        <w:rPr>
          <w:rFonts w:ascii="Arial" w:hAnsi="Arial" w:cs="Arial"/>
          <w:sz w:val="24"/>
          <w:szCs w:val="24"/>
        </w:rPr>
        <w:t>Глава Тинского сельсовета</w:t>
      </w:r>
      <w:r w:rsidR="001D788F">
        <w:rPr>
          <w:rFonts w:ascii="Arial" w:hAnsi="Arial" w:cs="Arial"/>
          <w:sz w:val="24"/>
          <w:szCs w:val="24"/>
        </w:rPr>
        <w:t xml:space="preserve">                   </w:t>
      </w:r>
      <w:r w:rsidRPr="006A0968">
        <w:rPr>
          <w:rFonts w:ascii="Arial" w:hAnsi="Arial" w:cs="Arial"/>
          <w:sz w:val="24"/>
          <w:szCs w:val="24"/>
        </w:rPr>
        <w:t xml:space="preserve"> А.В. Бридов</w:t>
      </w:r>
    </w:p>
    <w:sectPr w:rsidR="00DA7B40" w:rsidRPr="006A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31C2"/>
    <w:multiLevelType w:val="hybridMultilevel"/>
    <w:tmpl w:val="A26707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0D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D788F"/>
    <w:rsid w:val="001E0966"/>
    <w:rsid w:val="001E5D48"/>
    <w:rsid w:val="00216C91"/>
    <w:rsid w:val="00216EB6"/>
    <w:rsid w:val="00217B8B"/>
    <w:rsid w:val="00227869"/>
    <w:rsid w:val="002433CB"/>
    <w:rsid w:val="00246BDF"/>
    <w:rsid w:val="0025550D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0968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00A2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2021-04-19T05:38:00Z</cp:lastPrinted>
  <dcterms:created xsi:type="dcterms:W3CDTF">2021-04-19T05:22:00Z</dcterms:created>
  <dcterms:modified xsi:type="dcterms:W3CDTF">2021-04-19T06:28:00Z</dcterms:modified>
</cp:coreProperties>
</file>